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8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Протокол</w:t>
      </w:r>
    </w:p>
    <w:p>
      <w:pPr>
        <w:pStyle w:val="Style33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публичных слушаний по проекту актуализированной на 2024 год  схемы теплоснабжения ЗАТО Железногорск по 2040 год</w:t>
      </w:r>
    </w:p>
    <w:p>
      <w:pPr>
        <w:pStyle w:val="Style33"/>
        <w:tabs>
          <w:tab w:val="clear" w:pos="709"/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3"/>
        <w:tabs>
          <w:tab w:val="clear" w:pos="709"/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 июня 2023 года                                                                                                 16-00</w:t>
      </w:r>
    </w:p>
    <w:p>
      <w:pPr>
        <w:pStyle w:val="Style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Повестка дня: Обсуждение проекта актуализированной на 2024 год  схемы теплоснабжения ЗАТО Железногорск по 2040 год</w:t>
      </w:r>
    </w:p>
    <w:p>
      <w:pPr>
        <w:pStyle w:val="Style28"/>
        <w:tabs>
          <w:tab w:val="clear" w:pos="709"/>
          <w:tab w:val="left" w:pos="9639" w:leader="none"/>
        </w:tabs>
        <w:spacing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публичных слушаниях зарегистрировалось 17 участников.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Председательствующий: Вычужанин Роман Игоревич-первый заместитель Главы ЗАТО г.Железногорск.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Секретарь: Петрова Юлия Павловна – начальник технического отдела Управления городского хозяйства Администрации ЗАТО г. Железногорск.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 проводятся согласно решению Совета депутатов ЗАТО г.Железногорск от 28.04.2011 № 14-88Р «Об утверждении Положения о публичных слушаниях в ЗАТО Железногорск».</w:t>
      </w:r>
    </w:p>
    <w:p>
      <w:pPr>
        <w:pStyle w:val="Style28"/>
        <w:spacing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Все заинтересованные лица могли ознакомиться с проектом схемы теплоснабжения  ЗАТО Железногорск, который был размещён на официальном сайте Администрации ЗАТО г.Железногорск 11 мая 2023 года.  </w:t>
      </w:r>
    </w:p>
    <w:p>
      <w:pPr>
        <w:pStyle w:val="Style28"/>
        <w:spacing w:lineRule="atLeast" w:line="240" w:before="0" w:after="0"/>
        <w:ind w:firstLine="426"/>
        <w:jc w:val="both"/>
        <w:rPr/>
      </w:pPr>
      <w:r>
        <w:rPr>
          <w:rStyle w:val="Style12"/>
          <w:rFonts w:cs="Times New Roman" w:ascii="Times New Roman" w:hAnsi="Times New Roman"/>
          <w:sz w:val="26"/>
          <w:szCs w:val="26"/>
        </w:rPr>
        <w:t xml:space="preserve">Постановление Главы ЗАТО Железногорск </w:t>
      </w:r>
      <w:r>
        <w:rPr>
          <w:rStyle w:val="Style12"/>
          <w:rFonts w:cs="Times New Roman" w:ascii="Times New Roman" w:hAnsi="Times New Roman"/>
          <w:sz w:val="26"/>
          <w:szCs w:val="26"/>
          <w:shd w:fill="FFFFFF" w:val="clear"/>
        </w:rPr>
        <w:t>от 09.06.2023</w:t>
      </w:r>
      <w:r>
        <w:rPr>
          <w:rStyle w:val="Style12"/>
          <w:rFonts w:cs="Times New Roman" w:ascii="Times New Roman" w:hAnsi="Times New Roman"/>
          <w:sz w:val="26"/>
          <w:szCs w:val="26"/>
        </w:rPr>
        <w:t xml:space="preserve"> № 25-п  «О назначении публичных слушаний по актуализации схемы теплоснабжения ЗАТО Железногорск» было опубликовано в газете «Город и горожане» от 15.06.2023 № 24. Информация о проведении публичных слушаний опубликована в газете«Город и горожане» от 15.06.2023 № 24.</w:t>
      </w:r>
    </w:p>
    <w:p>
      <w:pPr>
        <w:pStyle w:val="Style28"/>
        <w:spacing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отчетную дату по проекту схемы теплоснабжения ЗАТО Железногорск  письменные предложения не поступили. </w:t>
      </w:r>
    </w:p>
    <w:p>
      <w:pPr>
        <w:pStyle w:val="Style28"/>
        <w:tabs>
          <w:tab w:val="clear" w:pos="709"/>
          <w:tab w:val="left" w:pos="9639" w:leader="none"/>
        </w:tabs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Инициатором публичных слушаний выступил Глава ЗАТО г.Железногорск.</w:t>
      </w:r>
    </w:p>
    <w:p>
      <w:pPr>
        <w:pStyle w:val="Style28"/>
        <w:tabs>
          <w:tab w:val="clear" w:pos="709"/>
          <w:tab w:val="left" w:pos="9639" w:leader="none"/>
        </w:tabs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Организацию публичных слушаний осуществляет Администрация ЗАТО г.Железногорск. </w:t>
      </w:r>
    </w:p>
    <w:p>
      <w:pPr>
        <w:pStyle w:val="Style28"/>
        <w:tabs>
          <w:tab w:val="clear" w:pos="709"/>
          <w:tab w:val="left" w:pos="9639" w:leader="none"/>
        </w:tabs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Целью публичных слушаний по рассмотрению актуализации Схемы теплоснабжения ЗАТО Железногорск является выявление общественного мнения о разработанной схеме путем сбора возможных рекомендаций, предложений и замечаний по внесению изменений в схему.</w:t>
      </w:r>
    </w:p>
    <w:p>
      <w:pPr>
        <w:pStyle w:val="Style33"/>
        <w:spacing w:lineRule="atLeast" w:line="24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 огласил регламент проведения публичных слушаний:</w:t>
      </w:r>
    </w:p>
    <w:p>
      <w:pPr>
        <w:pStyle w:val="Style28"/>
        <w:autoSpaceDE w:val="false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Для выступления на слушаниях отводится:</w:t>
      </w:r>
    </w:p>
    <w:p>
      <w:pPr>
        <w:pStyle w:val="Style28"/>
        <w:widowControl/>
        <w:suppressAutoHyphens w:val="false"/>
        <w:autoSpaceDE w:val="false"/>
        <w:spacing w:lineRule="auto" w:line="240" w:before="0" w:after="0"/>
        <w:ind w:firstLine="426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cs="Times New Roman" w:ascii="Times New Roman" w:hAnsi="Times New Roman"/>
          <w:kern w:val="0"/>
          <w:sz w:val="26"/>
          <w:szCs w:val="26"/>
        </w:rPr>
        <w:t>- на вступительное слово председателя публичных слушаний до 5 минут;</w:t>
      </w:r>
    </w:p>
    <w:p>
      <w:pPr>
        <w:pStyle w:val="Style28"/>
        <w:widowControl/>
        <w:suppressAutoHyphens w:val="false"/>
        <w:autoSpaceDE w:val="false"/>
        <w:spacing w:lineRule="auto" w:line="240" w:before="0" w:after="0"/>
        <w:ind w:firstLine="426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Style w:val="Style12"/>
          <w:rFonts w:cs="Times New Roman" w:ascii="Times New Roman" w:hAnsi="Times New Roman"/>
          <w:kern w:val="0"/>
          <w:sz w:val="26"/>
          <w:szCs w:val="26"/>
        </w:rPr>
        <w:t>-на доклад инициатора проведения публичных слушаний (представителя инициатора) до 10 минут;</w:t>
      </w:r>
    </w:p>
    <w:p>
      <w:pPr>
        <w:pStyle w:val="Style28"/>
        <w:widowControl/>
        <w:suppressAutoHyphens w:val="false"/>
        <w:autoSpaceDE w:val="false"/>
        <w:spacing w:lineRule="auto" w:line="240" w:before="0" w:after="0"/>
        <w:ind w:firstLine="426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cs="Times New Roman" w:ascii="Times New Roman" w:hAnsi="Times New Roman"/>
          <w:kern w:val="0"/>
          <w:sz w:val="26"/>
          <w:szCs w:val="26"/>
        </w:rPr>
        <w:t>-на выступления экспертов (зачитывание заключений экспертов) до 5минут;</w:t>
      </w:r>
    </w:p>
    <w:p>
      <w:pPr>
        <w:pStyle w:val="Style28"/>
        <w:widowControl/>
        <w:suppressAutoHyphens w:val="false"/>
        <w:autoSpaceDE w:val="false"/>
        <w:spacing w:lineRule="auto" w:line="240" w:before="0" w:after="0"/>
        <w:ind w:firstLine="426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cs="Times New Roman" w:ascii="Times New Roman" w:hAnsi="Times New Roman"/>
          <w:kern w:val="0"/>
          <w:sz w:val="26"/>
          <w:szCs w:val="26"/>
        </w:rPr>
        <w:t>- на выступление участников до 5 минут.</w:t>
      </w:r>
    </w:p>
    <w:p>
      <w:pPr>
        <w:pStyle w:val="Style28"/>
        <w:autoSpaceDE w:val="false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Все участники публичных слушаний выступают только с разрешения председательствующего. </w:t>
      </w:r>
    </w:p>
    <w:p>
      <w:pPr>
        <w:pStyle w:val="Style28"/>
        <w:autoSpaceDE w:val="false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 время доклада участники публичных слушаний могут:</w:t>
      </w:r>
    </w:p>
    <w:p>
      <w:pPr>
        <w:pStyle w:val="Style28"/>
        <w:autoSpaceDE w:val="false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 письменном виде задавать вопросы, через секретаря публичных слушаний, а также,</w:t>
      </w:r>
    </w:p>
    <w:p>
      <w:pPr>
        <w:pStyle w:val="Style28"/>
        <w:autoSpaceDE w:val="false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в письменной форме, через секретаря публичных слушаний сообщить о желании выступить по теме публичных слушаний.</w:t>
      </w:r>
    </w:p>
    <w:p>
      <w:pPr>
        <w:pStyle w:val="Style28"/>
        <w:autoSpaceDE w:val="false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Участники выступают в порядке очередности по списку, составленному секретарем публичных слушаний. Перед выступлением участник должен указать свою фамилию, имя, отчество, а также должностное положение, если выступающий является представителем организации.</w:t>
      </w:r>
    </w:p>
    <w:p>
      <w:pPr>
        <w:pStyle w:val="Style28"/>
        <w:autoSpaceDE w:val="false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Решения, поставленные на голосование, считаются принятыми, если за них проголосовало большинство от зарегистрированных участников публичных слушаний.</w:t>
      </w:r>
    </w:p>
    <w:p>
      <w:pPr>
        <w:pStyle w:val="Style28"/>
        <w:spacing w:lineRule="auto" w:line="240" w:before="0" w:after="0"/>
        <w:ind w:firstLine="426"/>
        <w:jc w:val="both"/>
        <w:rPr/>
      </w:pPr>
      <w:r>
        <w:rPr>
          <w:rStyle w:val="Style12"/>
          <w:rFonts w:cs="Times New Roman" w:ascii="Times New Roman" w:hAnsi="Times New Roman"/>
          <w:bCs/>
          <w:sz w:val="26"/>
          <w:szCs w:val="26"/>
        </w:rPr>
        <w:t xml:space="preserve">Выступил докладчик </w:t>
      </w:r>
      <w:r>
        <w:rPr>
          <w:rStyle w:val="Style12"/>
          <w:rFonts w:cs="Times New Roman" w:ascii="Times New Roman" w:hAnsi="Times New Roman"/>
          <w:sz w:val="26"/>
          <w:szCs w:val="26"/>
        </w:rPr>
        <w:t xml:space="preserve">Синкина Татьяны Витальевна – заместитель руководителя Управления городского хозяйства Администрации ЗАТО г. Железногорск. </w:t>
      </w:r>
    </w:p>
    <w:p>
      <w:pPr>
        <w:pStyle w:val="Style28"/>
        <w:spacing w:lineRule="auto" w:line="240" w:before="0" w:after="0"/>
        <w:ind w:firstLine="426"/>
        <w:jc w:val="both"/>
        <w:rPr/>
      </w:pPr>
      <w:r>
        <w:rPr>
          <w:rStyle w:val="Style12"/>
          <w:rFonts w:cs="Times New Roman" w:ascii="Times New Roman" w:hAnsi="Times New Roman"/>
          <w:sz w:val="26"/>
          <w:szCs w:val="26"/>
        </w:rPr>
        <w:t xml:space="preserve">В докладе прозвучала информация о существующей структуре схемы теплоснабжения ЗАТО Железногорск, внесенных при актуализации изменениях, основных проблемах в системе теплоснабжения ЗАТО Железногорск, путях их решения, необходимых финансовых средствах,  зонах деятельности ЕТО. Докладчик предложил </w:t>
      </w:r>
      <w:r>
        <w:rPr>
          <w:rStyle w:val="Style12"/>
          <w:rFonts w:cs="Times New Roman" w:ascii="Times New Roman" w:hAnsi="Times New Roman"/>
          <w:sz w:val="26"/>
          <w:szCs w:val="26"/>
          <w:lang w:eastAsia="ru-RU"/>
        </w:rPr>
        <w:t>поддержать предлагаемую редакцию схемы теплоснабжения ЗАТО  Железногорск на 2024 год.</w:t>
      </w:r>
    </w:p>
    <w:p>
      <w:pPr>
        <w:pStyle w:val="Style33"/>
        <w:spacing w:lineRule="atLeast" w:line="24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Вопросов к докладчику не поступило.</w:t>
      </w:r>
    </w:p>
    <w:p>
      <w:pPr>
        <w:pStyle w:val="Style28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Выступил представитель единой теплоснабжающей организации ООО «КРАСЭКО-ЭЛЕКТРО»  главный инженер Мухомедьянов Е.С.:</w:t>
      </w:r>
    </w:p>
    <w:p>
      <w:pPr>
        <w:pStyle w:val="Style28"/>
        <w:autoSpaceDE w:val="false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tyle12"/>
          <w:rFonts w:cs="Times New Roman" w:ascii="Times New Roman" w:hAnsi="Times New Roman"/>
          <w:sz w:val="26"/>
          <w:szCs w:val="26"/>
        </w:rPr>
        <w:t xml:space="preserve">Указал, что схема теплоснабжения является базовым документом для ЕТО и  предприятие принимало участие в подготовке актуализированной редакции схемы теплоснабжения. Считает что в предложенной схеме учтены все основные мероприятия, необходимые для обеспечения надежного теплоснабжения потребителей ЗАТО Железногорск. </w:t>
      </w:r>
    </w:p>
    <w:p>
      <w:pPr>
        <w:pStyle w:val="Style3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Предложил поддержать при голосовании предлагаемую редакцию Схемы теплоснабжения ЗАТО г. Железногорск Красноярского края на период до 2040 года.</w:t>
      </w:r>
    </w:p>
    <w:p>
      <w:pPr>
        <w:pStyle w:val="Style33"/>
        <w:spacing w:lineRule="atLeast" w:line="24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Вопросов к докладчику не поступило.</w:t>
      </w:r>
    </w:p>
    <w:p>
      <w:pPr>
        <w:pStyle w:val="Style32"/>
        <w:autoSpaceDE w:val="false"/>
        <w:spacing w:lineRule="auto" w:line="240" w:before="0"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Председательствующий: Заслушав выступления по проекту схемы теплоснабжения  ЗАТО Железногорск, ознакомившись с представленными материалами, предлагаю поставить на голосование резолютивную часть протокола об итогах публичных слушаний:</w:t>
      </w:r>
    </w:p>
    <w:p>
      <w:pPr>
        <w:pStyle w:val="Style32"/>
        <w:autoSpaceDE w:val="false"/>
        <w:spacing w:lineRule="atLeast" w:line="240" w:before="0" w:after="0"/>
        <w:ind w:left="0" w:firstLine="426"/>
        <w:jc w:val="both"/>
        <w:rPr/>
      </w:pPr>
      <w:r>
        <w:rPr>
          <w:rStyle w:val="Style12"/>
          <w:rFonts w:cs="Times New Roman" w:ascii="Times New Roman" w:hAnsi="Times New Roman"/>
          <w:sz w:val="26"/>
          <w:szCs w:val="26"/>
        </w:rPr>
        <w:t>1.Одобрить проект актуализированной на 2024 год схемы теплоснабжения ЗАТО  Железногорск по 2040 год</w:t>
      </w:r>
      <w:r>
        <w:rPr>
          <w:rStyle w:val="FontStyle13"/>
          <w:b w:val="false"/>
          <w:sz w:val="26"/>
          <w:szCs w:val="26"/>
        </w:rPr>
        <w:t>.</w:t>
      </w:r>
    </w:p>
    <w:p>
      <w:pPr>
        <w:pStyle w:val="Style81"/>
        <w:tabs>
          <w:tab w:val="clear" w:pos="709"/>
          <w:tab w:val="left" w:pos="1134" w:leader="none"/>
        </w:tabs>
        <w:autoSpaceDE w:val="false"/>
        <w:spacing w:lineRule="atLeast" w:line="240"/>
        <w:ind w:firstLine="426"/>
        <w:jc w:val="both"/>
        <w:textAlignment w:val="auto"/>
        <w:rPr/>
      </w:pPr>
      <w:r>
        <w:rPr>
          <w:rStyle w:val="Style12"/>
          <w:sz w:val="26"/>
          <w:szCs w:val="26"/>
        </w:rPr>
        <w:t>2.</w:t>
      </w:r>
      <w:r>
        <w:rPr>
          <w:rStyle w:val="FontStyle13"/>
          <w:b w:val="false"/>
          <w:sz w:val="26"/>
          <w:szCs w:val="26"/>
        </w:rPr>
        <w:t xml:space="preserve">Рекомендовать Главе ЗАТО г. Железногорск утвердить проект </w:t>
      </w:r>
      <w:r>
        <w:rPr>
          <w:rStyle w:val="Style12"/>
          <w:sz w:val="26"/>
          <w:szCs w:val="26"/>
        </w:rPr>
        <w:t>схемы теплоснабжения ЗАТО Железногорск.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Голосование по резолюции публичных слушаний: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«за» – 17 человек,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«против» – 0,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«воздержалось» – 0.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Председательствующий поблагодарил участников слушаний за работу.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 объявил закрытыми.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Председательствующий: 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Первый заместитель Главы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ЗАТО г. Железногорск по ЖКХ                                           Р.И. Вычужанин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Секретарь: 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Начальник технического отдела</w:t>
      </w:r>
    </w:p>
    <w:p>
      <w:pPr>
        <w:pStyle w:val="Style28"/>
        <w:spacing w:lineRule="atLeast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УГХ Администрации ЗАТО г. Железногорск                         Ю.П. Петрова</w:t>
      </w:r>
    </w:p>
    <w:p>
      <w:pPr>
        <w:pStyle w:val="Style32"/>
        <w:autoSpaceDE w:val="false"/>
        <w:spacing w:lineRule="atLeast" w:line="240" w:before="0"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2"/>
        <w:autoSpaceDE w:val="false"/>
        <w:spacing w:lineRule="atLeast" w:line="240" w:before="0"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2"/>
        <w:autoSpaceDE w:val="false"/>
        <w:spacing w:lineRule="atLeast" w:line="240" w:before="0"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tabs>
          <w:tab w:val="clear" w:pos="709"/>
          <w:tab w:val="left" w:pos="4935" w:leader="none"/>
        </w:tabs>
        <w:spacing w:lineRule="atLeast" w:line="240"/>
        <w:ind w:left="1637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Style33"/>
        <w:spacing w:lineRule="atLeast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3"/>
        <w:spacing w:lineRule="atLeast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3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2"/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5" w:h="16837"/>
      <w:pgMar w:left="1276" w:right="720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lvl w:ilvl="0">
      <w:start w:val="1"/>
      <w:numFmt w:val="decimal"/>
      <w:lvlText w:val="Слайд 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F"/>
        <w:kern w:val="2"/>
        <w:sz w:val="22"/>
        <w:szCs w:val="22"/>
        <w:lang w:val="ru-RU" w:eastAsia="en-US" w:bidi="ar-SA"/>
      </w:rPr>
    </w:rPrDefault>
    <w:pPrDefault>
      <w:pPr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Lucida Sans Unicode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2">
    <w:name w:val="Heading 2"/>
    <w:basedOn w:val="Style28"/>
    <w:next w:val="Style28"/>
    <w:qFormat/>
    <w:pPr>
      <w:keepNext w:val="true"/>
      <w:keepLines/>
      <w:widowControl/>
      <w:numPr>
        <w:ilvl w:val="1"/>
        <w:numId w:val="1"/>
      </w:numPr>
      <w:suppressAutoHyphens w:val="true"/>
      <w:spacing w:before="200" w:after="0"/>
      <w:textAlignment w:val="auto"/>
      <w:outlineLvl w:val="1"/>
    </w:pPr>
    <w:rPr>
      <w:rFonts w:ascii="Cambria" w:hAnsi="Cambria" w:eastAsia="Times New Roman" w:cs="Times New Roman"/>
      <w:b/>
      <w:bCs/>
      <w:color w:val="4F81BD"/>
      <w:kern w:val="0"/>
      <w:sz w:val="26"/>
      <w:szCs w:val="26"/>
    </w:rPr>
  </w:style>
  <w:style w:type="paragraph" w:styleId="3">
    <w:name w:val="Heading 3"/>
    <w:basedOn w:val="Style28"/>
    <w:next w:val="Style28"/>
    <w:qFormat/>
    <w:pPr>
      <w:keepNext w:val="true"/>
      <w:keepLines/>
      <w:widowControl/>
      <w:numPr>
        <w:ilvl w:val="2"/>
        <w:numId w:val="1"/>
      </w:numPr>
      <w:suppressAutoHyphens w:val="false"/>
      <w:spacing w:before="200" w:after="0"/>
      <w:textAlignment w:val="auto"/>
      <w:outlineLvl w:val="2"/>
    </w:pPr>
    <w:rPr>
      <w:rFonts w:ascii="Cambria" w:hAnsi="Cambria" w:eastAsia="Times New Roman" w:cs="Times New Roman"/>
      <w:b/>
      <w:bCs/>
      <w:color w:val="4F81BD"/>
      <w:kern w:val="0"/>
    </w:rPr>
  </w:style>
  <w:style w:type="character" w:styleId="Style12">
    <w:name w:val="Основной шрифт абзаца"/>
    <w:qFormat/>
    <w:rPr/>
  </w:style>
  <w:style w:type="character" w:styleId="FontStyle13">
    <w:name w:val="Font Style13"/>
    <w:qFormat/>
    <w:rPr>
      <w:rFonts w:ascii="Times New Roman" w:hAnsi="Times New Roman" w:cs="Times New Roman"/>
      <w:b/>
      <w:bCs/>
      <w:sz w:val="22"/>
      <w:szCs w:val="22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character" w:styleId="FontStyle14">
    <w:name w:val="Font Style14"/>
    <w:basedOn w:val="Style12"/>
    <w:qFormat/>
    <w:rPr>
      <w:rFonts w:ascii="Times New Roman" w:hAnsi="Times New Roman" w:cs="Times New Roman"/>
      <w:sz w:val="22"/>
      <w:szCs w:val="22"/>
    </w:rPr>
  </w:style>
  <w:style w:type="character" w:styleId="Style15">
    <w:name w:val="Основной текст Знак"/>
    <w:basedOn w:val="Style12"/>
    <w:qFormat/>
    <w:rPr>
      <w:rFonts w:ascii="Times New Roman" w:hAnsi="Times New Roman" w:eastAsia="Times New Roman" w:cs="Times New Roman"/>
      <w:b/>
      <w:bCs/>
      <w:kern w:val="0"/>
      <w:sz w:val="36"/>
      <w:szCs w:val="20"/>
      <w:lang w:eastAsia="ru-RU"/>
    </w:rPr>
  </w:style>
  <w:style w:type="character" w:styleId="Style16">
    <w:name w:val="Основной текст с отступом Знак"/>
    <w:basedOn w:val="Style12"/>
    <w:qFormat/>
    <w:rPr>
      <w:rFonts w:ascii="Times New Roman" w:hAnsi="Times New Roman" w:eastAsia="Times New Roman" w:cs="Times New Roman"/>
      <w:kern w:val="0"/>
      <w:sz w:val="28"/>
      <w:szCs w:val="20"/>
      <w:lang w:eastAsia="ru-RU"/>
    </w:rPr>
  </w:style>
  <w:style w:type="character" w:styleId="21">
    <w:name w:val="Основной текст с отступом 2 Знак"/>
    <w:basedOn w:val="Style12"/>
    <w:qFormat/>
    <w:rPr>
      <w:rFonts w:ascii="Times New Roman" w:hAnsi="Times New Roman" w:eastAsia="Times New Roman" w:cs="Times New Roman"/>
      <w:kern w:val="0"/>
      <w:sz w:val="28"/>
      <w:szCs w:val="20"/>
      <w:lang w:eastAsia="ru-RU"/>
    </w:rPr>
  </w:style>
  <w:style w:type="character" w:styleId="31">
    <w:name w:val="Основной текст с отступом 3 Знак"/>
    <w:basedOn w:val="Style12"/>
    <w:qFormat/>
    <w:rPr>
      <w:rFonts w:ascii="Times New Roman" w:hAnsi="Times New Roman" w:eastAsia="Times New Roman" w:cs="Times New Roman"/>
      <w:kern w:val="0"/>
      <w:sz w:val="28"/>
      <w:szCs w:val="20"/>
      <w:lang w:eastAsia="ru-RU"/>
    </w:rPr>
  </w:style>
  <w:style w:type="character" w:styleId="Style17">
    <w:name w:val="Нижний колонтитул Знак"/>
    <w:basedOn w:val="Style12"/>
    <w:qFormat/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styleId="Style18">
    <w:name w:val="Page Number"/>
    <w:basedOn w:val="Style12"/>
    <w:rPr/>
  </w:style>
  <w:style w:type="character" w:styleId="22">
    <w:name w:val="Заголовок 2 Знак"/>
    <w:basedOn w:val="Style12"/>
    <w:qFormat/>
    <w:rPr>
      <w:rFonts w:ascii="Cambria" w:hAnsi="Cambria" w:eastAsia="Times New Roman" w:cs="Times New Roman"/>
      <w:b/>
      <w:bCs/>
      <w:color w:val="4F81BD"/>
      <w:kern w:val="0"/>
      <w:sz w:val="26"/>
      <w:szCs w:val="26"/>
    </w:rPr>
  </w:style>
  <w:style w:type="character" w:styleId="32">
    <w:name w:val="Заголовок 3 Знак"/>
    <w:basedOn w:val="Style12"/>
    <w:qFormat/>
    <w:rPr>
      <w:rFonts w:ascii="Cambria" w:hAnsi="Cambria" w:eastAsia="Times New Roman" w:cs="Times New Roman"/>
      <w:b/>
      <w:bCs/>
      <w:color w:val="4F81BD"/>
      <w:kern w:val="0"/>
    </w:rPr>
  </w:style>
  <w:style w:type="character" w:styleId="Style19">
    <w:name w:val="Верхний колонтитул Знак"/>
    <w:basedOn w:val="Style12"/>
    <w:qFormat/>
    <w:rPr>
      <w:rFonts w:ascii="Calibri" w:hAnsi="Calibri" w:eastAsia="Calibri" w:cs="Times New Roman"/>
      <w:kern w:val="0"/>
    </w:rPr>
  </w:style>
  <w:style w:type="character" w:styleId="Style20">
    <w:name w:val="Название объекта Знак"/>
    <w:qFormat/>
    <w:rPr>
      <w:rFonts w:cs="Tahoma"/>
      <w:i/>
      <w:iCs/>
      <w:sz w:val="24"/>
      <w:szCs w:val="24"/>
    </w:rPr>
  </w:style>
  <w:style w:type="character" w:styleId="Style21">
    <w:name w:val="_Обычный Знак"/>
    <w:qFormat/>
    <w:rPr>
      <w:rFonts w:ascii="Times New Roman" w:hAnsi="Times New Roman" w:eastAsia="Calibri"/>
      <w:iCs/>
      <w:sz w:val="26"/>
      <w:szCs w:val="26"/>
    </w:rPr>
  </w:style>
  <w:style w:type="character" w:styleId="Style22">
    <w:name w:val="Абзац списка Знак"/>
    <w:qFormat/>
    <w:rPr/>
  </w:style>
  <w:style w:type="character" w:styleId="Style23">
    <w:name w:val="Отчёт Знак"/>
    <w:qFormat/>
    <w:rPr>
      <w:rFonts w:ascii="Times New Roman" w:hAnsi="Times New Roman" w:eastAsia="Times New Roman" w:cs="Times New Roman"/>
      <w:kern w:val="0"/>
      <w:sz w:val="26"/>
      <w:szCs w:val="26"/>
    </w:rPr>
  </w:style>
  <w:style w:type="character" w:styleId="Style24">
    <w:name w:val="Слайд Знак"/>
    <w:basedOn w:val="Style12"/>
    <w:qFormat/>
    <w:rPr>
      <w:rFonts w:ascii="Times New Roman" w:hAnsi="Times New Roman" w:eastAsia="Calibri" w:cs="Times New Roman"/>
      <w:b/>
      <w:i/>
      <w:kern w:val="0"/>
      <w:sz w:val="24"/>
      <w:szCs w:val="32"/>
      <w:u w:val="single"/>
    </w:rPr>
  </w:style>
  <w:style w:type="character" w:styleId="Style25">
    <w:name w:val="_Таблица Знак"/>
    <w:basedOn w:val="Style12"/>
    <w:qFormat/>
    <w:rPr>
      <w:rFonts w:ascii="Times New Roman" w:hAnsi="Times New Roman" w:eastAsia="Times New Roman" w:cs="Times New Roman"/>
      <w:iCs/>
      <w:color w:val="000000"/>
      <w:sz w:val="20"/>
      <w:szCs w:val="24"/>
      <w:lang w:eastAsia="ru-RU"/>
    </w:rPr>
  </w:style>
  <w:style w:type="character" w:styleId="WWCharLFO1LVL2">
    <w:name w:val="WW_CharLFO1LVL2"/>
    <w:qFormat/>
    <w:rPr>
      <w:rFonts w:ascii="Times New Roman" w:hAnsi="Times New Roman" w:eastAsia="Times New Roman" w:cs="Times New Roman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Style27">
    <w:name w:val="Body Text"/>
    <w:basedOn w:val="Style28"/>
    <w:pPr>
      <w:widowControl/>
      <w:suppressAutoHyphens w:val="true"/>
      <w:spacing w:lineRule="auto" w:line="240" w:before="0" w:after="0"/>
      <w:jc w:val="center"/>
      <w:textAlignment w:val="auto"/>
    </w:pPr>
    <w:rPr>
      <w:rFonts w:ascii="Times New Roman" w:hAnsi="Times New Roman" w:eastAsia="Times New Roman" w:cs="Times New Roman"/>
      <w:b/>
      <w:bCs/>
      <w:kern w:val="0"/>
      <w:sz w:val="36"/>
      <w:szCs w:val="20"/>
      <w:lang w:eastAsia="ru-RU"/>
    </w:rPr>
  </w:style>
  <w:style w:type="paragraph" w:styleId="Style2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Lucida Sans Unicode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29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Style30">
    <w:name w:val="List"/>
    <w:basedOn w:val="Style27"/>
    <w:pPr>
      <w:suppressAutoHyphens w:val="true"/>
    </w:pPr>
    <w:rPr>
      <w:rFonts w:cs="Tahoma"/>
    </w:rPr>
  </w:style>
  <w:style w:type="paragraph" w:styleId="Style31">
    <w:name w:val="Указатель"/>
    <w:basedOn w:val="Normal"/>
    <w:qFormat/>
    <w:pPr>
      <w:suppressLineNumbers/>
      <w:suppressAutoHyphens w:val="true"/>
    </w:pPr>
    <w:rPr>
      <w:rFonts w:cs="Tahoma"/>
    </w:rPr>
  </w:style>
  <w:style w:type="paragraph" w:styleId="Style32">
    <w:name w:val="Абзац списка"/>
    <w:qFormat/>
    <w:pPr>
      <w:keepNext w:val="false"/>
      <w:keepLines w:val="false"/>
      <w:pageBreakBefore w:val="false"/>
      <w:widowControl w:val="false"/>
      <w:pBdr/>
      <w:shd w:fill="auto" w:val="clear"/>
      <w:tabs>
        <w:tab w:val="clear" w:pos="709"/>
      </w:tabs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ind w:left="720" w:hanging="0"/>
      <w:jc w:val="left"/>
      <w:textAlignment w:val="baseline"/>
    </w:pPr>
    <w:rPr>
      <w:rFonts w:ascii="Calibri" w:hAnsi="Calibri" w:eastAsia="Lucida Sans Unicode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81">
    <w:name w:val="Style8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val="ru-RU" w:bidi="ar-SA"/>
    </w:rPr>
  </w:style>
  <w:style w:type="paragraph" w:styleId="Style33">
    <w:name w:val="Без интервала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ucida Sans Unicode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101">
    <w:name w:val="Style10"/>
    <w:basedOn w:val="Normal"/>
    <w:qFormat/>
    <w:pPr>
      <w:widowControl w:val="false"/>
      <w:suppressAutoHyphens w:val="true"/>
      <w:autoSpaceDE w:val="false"/>
      <w:spacing w:lineRule="exact" w:line="278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34">
    <w:name w:val="Body Text Indent"/>
    <w:basedOn w:val="Style28"/>
    <w:pPr>
      <w:widowControl/>
      <w:tabs>
        <w:tab w:val="clear" w:pos="709"/>
      </w:tabs>
      <w:suppressAutoHyphens w:val="true"/>
      <w:spacing w:lineRule="auto" w:line="240" w:before="0" w:after="0"/>
      <w:ind w:left="450" w:hanging="0"/>
      <w:jc w:val="both"/>
      <w:textAlignment w:val="auto"/>
    </w:pPr>
    <w:rPr>
      <w:rFonts w:ascii="Times New Roman" w:hAnsi="Times New Roman" w:eastAsia="Times New Roman" w:cs="Times New Roman"/>
      <w:kern w:val="0"/>
      <w:sz w:val="28"/>
      <w:szCs w:val="20"/>
      <w:lang w:eastAsia="ru-RU"/>
    </w:rPr>
  </w:style>
  <w:style w:type="paragraph" w:styleId="23">
    <w:name w:val="Основной текст с отступом 2"/>
    <w:basedOn w:val="Style28"/>
    <w:qFormat/>
    <w:pPr>
      <w:widowControl/>
      <w:tabs>
        <w:tab w:val="clear" w:pos="709"/>
      </w:tabs>
      <w:suppressAutoHyphens w:val="true"/>
      <w:spacing w:lineRule="auto" w:line="240" w:before="0" w:after="0"/>
      <w:ind w:left="540" w:hanging="0"/>
      <w:jc w:val="both"/>
      <w:textAlignment w:val="auto"/>
    </w:pPr>
    <w:rPr>
      <w:rFonts w:ascii="Times New Roman" w:hAnsi="Times New Roman" w:eastAsia="Times New Roman" w:cs="Times New Roman"/>
      <w:kern w:val="0"/>
      <w:sz w:val="28"/>
      <w:szCs w:val="20"/>
      <w:lang w:eastAsia="ru-RU"/>
    </w:rPr>
  </w:style>
  <w:style w:type="paragraph" w:styleId="33">
    <w:name w:val="Основной текст с отступом 3"/>
    <w:basedOn w:val="Style28"/>
    <w:qFormat/>
    <w:pPr>
      <w:widowControl/>
      <w:suppressAutoHyphens w:val="true"/>
      <w:spacing w:lineRule="auto" w:line="240" w:before="0" w:after="0"/>
      <w:ind w:firstLine="851"/>
      <w:jc w:val="both"/>
      <w:textAlignment w:val="auto"/>
    </w:pPr>
    <w:rPr>
      <w:rFonts w:ascii="Times New Roman" w:hAnsi="Times New Roman" w:eastAsia="Times New Roman" w:cs="Times New Roman"/>
      <w:kern w:val="0"/>
      <w:sz w:val="28"/>
      <w:szCs w:val="20"/>
      <w:lang w:eastAsia="ru-RU"/>
    </w:rPr>
  </w:style>
  <w:style w:type="paragraph" w:styleId="ConsNormal">
    <w:name w:val="Con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ind w:right="19772" w:firstLine="720"/>
      <w:jc w:val="left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34">
    <w:name w:val="Стиль3"/>
    <w:basedOn w:val="Style28"/>
    <w:qFormat/>
    <w:pPr>
      <w:widowControl/>
      <w:numPr>
        <w:ilvl w:val="0"/>
        <w:numId w:val="2"/>
      </w:numPr>
      <w:suppressAutoHyphens w:val="true"/>
      <w:spacing w:lineRule="auto" w:line="240" w:before="0" w:after="0"/>
      <w:textAlignment w:val="auto"/>
    </w:pPr>
    <w:rPr>
      <w:rFonts w:ascii="Times New Roman" w:hAnsi="Times New Roman" w:eastAsia="Times New Roman" w:cs="Times New Roman"/>
      <w:b/>
      <w:smallCaps/>
      <w:kern w:val="0"/>
      <w:sz w:val="28"/>
      <w:szCs w:val="28"/>
      <w:lang w:eastAsia="ru-RU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3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Style28"/>
    <w:pPr>
      <w:widowControl/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Style71">
    <w:name w:val="Style7"/>
    <w:basedOn w:val="Style28"/>
    <w:qFormat/>
    <w:pPr>
      <w:suppressAutoHyphens w:val="true"/>
      <w:autoSpaceDE w:val="false"/>
      <w:spacing w:lineRule="exact" w:line="316" w:before="0" w:after="0"/>
      <w:ind w:firstLine="708"/>
      <w:jc w:val="both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127">
    <w:name w:val="Стиль По ширине Первая строка:  127 см"/>
    <w:basedOn w:val="Style28"/>
    <w:qFormat/>
    <w:pPr>
      <w:widowControl/>
      <w:suppressAutoHyphens w:val="true"/>
      <w:spacing w:lineRule="auto" w:line="360" w:before="0" w:after="0"/>
      <w:ind w:firstLine="720"/>
      <w:jc w:val="both"/>
      <w:textAlignment w:val="auto"/>
    </w:pPr>
    <w:rPr>
      <w:rFonts w:ascii="Times New Roman" w:hAnsi="Times New Roman" w:eastAsia="Times New Roman" w:cs="Times New Roman"/>
      <w:kern w:val="0"/>
      <w:sz w:val="28"/>
      <w:szCs w:val="20"/>
      <w:lang w:eastAsia="ru-RU"/>
    </w:rPr>
  </w:style>
  <w:style w:type="paragraph" w:styleId="Style37">
    <w:name w:val="Стиль По ширине"/>
    <w:basedOn w:val="Style28"/>
    <w:qFormat/>
    <w:pPr>
      <w:widowControl/>
      <w:suppressAutoHyphens w:val="false"/>
      <w:spacing w:lineRule="auto" w:line="360" w:before="0" w:after="0"/>
      <w:jc w:val="both"/>
      <w:textAlignment w:val="auto"/>
    </w:pPr>
    <w:rPr>
      <w:rFonts w:ascii="Times New Roman" w:hAnsi="Times New Roman" w:eastAsia="Times New Roman" w:cs="Times New Roman"/>
      <w:kern w:val="0"/>
      <w:sz w:val="28"/>
      <w:szCs w:val="20"/>
      <w:lang w:eastAsia="ru-RU"/>
    </w:rPr>
  </w:style>
  <w:style w:type="paragraph" w:styleId="Style38">
    <w:name w:val="Стиль полужирный курсив По центру"/>
    <w:basedOn w:val="Style28"/>
    <w:qFormat/>
    <w:pPr>
      <w:widowControl/>
      <w:suppressAutoHyphens w:val="false"/>
      <w:spacing w:lineRule="auto" w:line="360" w:before="0" w:after="0"/>
      <w:jc w:val="center"/>
      <w:textAlignment w:val="auto"/>
    </w:pPr>
    <w:rPr>
      <w:rFonts w:ascii="Times New Roman" w:hAnsi="Times New Roman" w:eastAsia="Times New Roman" w:cs="Times New Roman"/>
      <w:b/>
      <w:bCs/>
      <w:i/>
      <w:iCs/>
      <w:kern w:val="0"/>
      <w:sz w:val="28"/>
      <w:szCs w:val="20"/>
      <w:lang w:eastAsia="ru-RU"/>
    </w:rPr>
  </w:style>
  <w:style w:type="paragraph" w:styleId="1">
    <w:name w:val="TOC 1"/>
    <w:basedOn w:val="Style28"/>
    <w:next w:val="Style28"/>
    <w:autoRedefine/>
    <w:pPr>
      <w:widowControl/>
      <w:suppressAutoHyphens w:val="false"/>
      <w:spacing w:lineRule="auto" w:line="240" w:before="0" w:after="0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39">
    <w:name w:val="Header"/>
    <w:basedOn w:val="Style28"/>
    <w:pPr>
      <w:widowControl/>
      <w:tabs>
        <w:tab w:val="clear" w:pos="709"/>
        <w:tab w:val="center" w:pos="4677" w:leader="none"/>
        <w:tab w:val="right" w:pos="9355" w:leader="none"/>
      </w:tabs>
      <w:suppressAutoHyphens w:val="false"/>
      <w:spacing w:lineRule="auto" w:line="240" w:before="0" w:after="0"/>
      <w:textAlignment w:val="auto"/>
    </w:pPr>
    <w:rPr>
      <w:rFonts w:eastAsia="Calibri" w:cs="Times New Roman"/>
      <w:kern w:val="0"/>
    </w:rPr>
  </w:style>
  <w:style w:type="paragraph" w:styleId="Style40">
    <w:name w:val="_Обычный"/>
    <w:basedOn w:val="Style28"/>
    <w:qFormat/>
    <w:pPr>
      <w:widowControl/>
      <w:suppressAutoHyphens w:val="false"/>
      <w:spacing w:lineRule="auto" w:line="360" w:before="0" w:after="0"/>
      <w:ind w:firstLine="709"/>
      <w:jc w:val="both"/>
      <w:textAlignment w:val="auto"/>
    </w:pPr>
    <w:rPr>
      <w:rFonts w:ascii="Times New Roman" w:hAnsi="Times New Roman" w:eastAsia="Calibri"/>
      <w:iCs/>
      <w:sz w:val="26"/>
      <w:szCs w:val="26"/>
    </w:rPr>
  </w:style>
  <w:style w:type="paragraph" w:styleId="Style41">
    <w:name w:val="Отчёт"/>
    <w:basedOn w:val="Style33"/>
    <w:qFormat/>
    <w:pPr>
      <w:suppressAutoHyphens w:val="true"/>
      <w:spacing w:lineRule="auto" w:line="360" w:before="120" w:after="120"/>
      <w:ind w:firstLine="851"/>
      <w:jc w:val="both"/>
      <w:textAlignment w:val="auto"/>
    </w:pPr>
    <w:rPr>
      <w:rFonts w:ascii="Times New Roman" w:hAnsi="Times New Roman" w:eastAsia="Times New Roman" w:cs="Times New Roman"/>
      <w:kern w:val="0"/>
      <w:sz w:val="26"/>
      <w:szCs w:val="26"/>
    </w:rPr>
  </w:style>
  <w:style w:type="paragraph" w:styleId="Style42">
    <w:name w:val="Слайд"/>
    <w:basedOn w:val="Style28"/>
    <w:qFormat/>
    <w:pPr>
      <w:keepNext w:val="true"/>
      <w:widowControl/>
      <w:numPr>
        <w:ilvl w:val="0"/>
        <w:numId w:val="3"/>
      </w:numPr>
      <w:suppressAutoHyphens w:val="false"/>
      <w:spacing w:before="240" w:after="240"/>
      <w:jc w:val="both"/>
      <w:textAlignment w:val="auto"/>
    </w:pPr>
    <w:rPr>
      <w:rFonts w:ascii="Times New Roman" w:hAnsi="Times New Roman" w:eastAsia="Calibri" w:cs="Times New Roman"/>
      <w:b/>
      <w:i/>
      <w:kern w:val="0"/>
      <w:sz w:val="24"/>
      <w:szCs w:val="32"/>
      <w:u w:val="single"/>
    </w:rPr>
  </w:style>
  <w:style w:type="paragraph" w:styleId="Style43">
    <w:name w:val="_Таблица"/>
    <w:basedOn w:val="Style28"/>
    <w:qFormat/>
    <w:pPr>
      <w:widowControl/>
      <w:suppressAutoHyphens w:val="false"/>
      <w:spacing w:lineRule="auto" w:line="240" w:before="0" w:after="0"/>
      <w:jc w:val="center"/>
      <w:textAlignment w:val="auto"/>
    </w:pPr>
    <w:rPr>
      <w:rFonts w:ascii="Times New Roman" w:hAnsi="Times New Roman" w:eastAsia="Times New Roman" w:cs="Times New Roman"/>
      <w:iCs/>
      <w:color w:val="000000"/>
      <w:sz w:val="20"/>
      <w:szCs w:val="24"/>
      <w:lang w:eastAsia="ru-RU"/>
    </w:rPr>
  </w:style>
  <w:style w:type="numbering" w:styleId="LFO1">
    <w:name w:val="LFO1"/>
    <w:qFormat/>
  </w:style>
  <w:style w:type="numbering" w:styleId="LFO5">
    <w:name w:val="LFO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LibreOffice/7.4.4.2$Windows_X86_64 LibreOffice_project/85569322deea74ec9134968a29af2df5663baa21</Application>
  <AppVersion>15.0000</AppVersion>
  <Pages>3</Pages>
  <Words>749</Words>
  <Characters>4270</Characters>
  <CharactersWithSpaces>5009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2023-06-22T11:26:00Z</dcterms:created>
  <dc:creator>Буханова</dc:creator>
  <dc:description/>
  <dc:language>ru-RU</dc:language>
  <cp:lastModifiedBy>Sinkina</cp:lastModifiedBy>
  <cp:lastPrinted>2021-06-24T10:09:00Z</cp:lastPrinted>
  <dcterms:modified xsi:type="dcterms:W3CDTF">2023-06-23T01:25:00Z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